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376" w:rsidRDefault="00005A3A" w:rsidP="001A4376">
      <w:pPr>
        <w:spacing w:beforeLines="200" w:before="624" w:line="1200" w:lineRule="exact"/>
        <w:jc w:val="center"/>
        <w:rPr>
          <w:rFonts w:ascii="方正小标宋_GBK" w:eastAsia="方正小标宋_GBK" w:hAnsi="宋体"/>
          <w:bCs/>
          <w:color w:val="FF0000"/>
          <w:w w:val="43"/>
          <w:sz w:val="160"/>
          <w:szCs w:val="160"/>
        </w:rPr>
      </w:pPr>
      <w:r>
        <w:rPr>
          <w:rFonts w:ascii="方正小标宋_GBK" w:eastAsia="方正小标宋_GBK" w:hAnsi="宋体" w:hint="eastAsia"/>
          <w:bCs/>
          <w:color w:val="FF0000"/>
          <w:w w:val="43"/>
          <w:sz w:val="160"/>
          <w:szCs w:val="160"/>
        </w:rPr>
        <w:t>安徽师范大学法学院文件</w:t>
      </w:r>
    </w:p>
    <w:p w:rsidR="001A4376" w:rsidRPr="001A4376" w:rsidRDefault="001A4376" w:rsidP="001A4376">
      <w:pPr>
        <w:spacing w:beforeLines="200" w:before="624" w:line="590" w:lineRule="exact"/>
        <w:jc w:val="center"/>
        <w:rPr>
          <w:rFonts w:ascii="仿宋" w:eastAsia="仿宋" w:hAnsi="仿宋" w:hint="eastAsia"/>
          <w:bCs/>
          <w:sz w:val="32"/>
          <w:szCs w:val="32"/>
        </w:rPr>
      </w:pPr>
      <w:r w:rsidRPr="00705F7E">
        <w:rPr>
          <w:rFonts w:ascii="仿宋" w:eastAsia="仿宋" w:hAnsi="仿宋" w:hint="eastAsia"/>
          <w:bCs/>
          <w:sz w:val="32"/>
          <w:szCs w:val="32"/>
        </w:rPr>
        <w:t>〔2018〕</w:t>
      </w:r>
      <w:r>
        <w:rPr>
          <w:rFonts w:ascii="仿宋" w:eastAsia="仿宋" w:hAnsi="仿宋"/>
          <w:bCs/>
          <w:sz w:val="32"/>
          <w:szCs w:val="32"/>
        </w:rPr>
        <w:t>4</w:t>
      </w:r>
      <w:r w:rsidRPr="00705F7E">
        <w:rPr>
          <w:rFonts w:ascii="仿宋" w:eastAsia="仿宋" w:hAnsi="仿宋" w:hint="eastAsia"/>
          <w:bCs/>
          <w:sz w:val="32"/>
          <w:szCs w:val="32"/>
        </w:rPr>
        <w:t>号</w:t>
      </w:r>
    </w:p>
    <w:p w:rsidR="00D93E5A" w:rsidRDefault="00005A3A">
      <w:pPr>
        <w:spacing w:line="580" w:lineRule="exact"/>
        <w:ind w:right="159"/>
        <w:jc w:val="center"/>
        <w:rPr>
          <w:rFonts w:ascii="方正仿宋_GB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116840</wp:posOffset>
                </wp:positionV>
                <wp:extent cx="5943600" cy="0"/>
                <wp:effectExtent l="19050" t="26669" r="19050" b="20955"/>
                <wp:wrapNone/>
                <wp:docPr id="10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-18.0pt;margin-top:9.2pt;width:468.0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color="red" weight="3.0pt"/>
                <v:fill/>
              </v:shape>
            </w:pict>
          </mc:Fallback>
        </mc:AlternateContent>
      </w:r>
    </w:p>
    <w:p w:rsidR="00B34A39" w:rsidRDefault="00005A3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关于开展2018年度硕士研究生导师</w:t>
      </w:r>
    </w:p>
    <w:p w:rsidR="00D93E5A" w:rsidRDefault="00005A3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增补工作的通知</w:t>
      </w:r>
    </w:p>
    <w:p w:rsidR="00D93E5A" w:rsidRDefault="00D93E5A">
      <w:pPr>
        <w:spacing w:line="580" w:lineRule="exact"/>
        <w:rPr>
          <w:rFonts w:ascii="方正仿宋_GBK"/>
          <w:szCs w:val="32"/>
        </w:rPr>
      </w:pPr>
    </w:p>
    <w:p w:rsidR="00D93E5A" w:rsidRDefault="00005A3A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为不断充实我院研究生指导教师队伍，推动新增和已有学位点建设，现将本年度的硕士研究生导师增补工作有关事宜通知如下：</w:t>
      </w:r>
    </w:p>
    <w:p w:rsidR="00D93E5A" w:rsidRDefault="00005A3A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一、增补范围</w:t>
      </w:r>
    </w:p>
    <w:p w:rsidR="00B34A39" w:rsidRDefault="00B34A39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学术学位授权点：</w:t>
      </w:r>
      <w:r w:rsidR="00005A3A">
        <w:rPr>
          <w:rFonts w:ascii="仿宋" w:eastAsia="仿宋" w:hAnsi="仿宋"/>
          <w:sz w:val="30"/>
          <w:szCs w:val="30"/>
        </w:rPr>
        <w:t>法学一级学科</w:t>
      </w:r>
      <w:r w:rsidR="00005A3A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政治学一级学科、行政管理二级学科；</w:t>
      </w:r>
    </w:p>
    <w:p w:rsidR="00D93E5A" w:rsidRDefault="00B34A39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专业学位授权点：</w:t>
      </w:r>
      <w:r w:rsidR="00005A3A">
        <w:rPr>
          <w:rFonts w:ascii="仿宋" w:eastAsia="仿宋" w:hAnsi="仿宋"/>
          <w:sz w:val="30"/>
          <w:szCs w:val="30"/>
        </w:rPr>
        <w:t>法律</w:t>
      </w:r>
      <w:r>
        <w:rPr>
          <w:rFonts w:ascii="仿宋" w:eastAsia="仿宋" w:hAnsi="仿宋" w:hint="eastAsia"/>
          <w:sz w:val="30"/>
          <w:szCs w:val="30"/>
        </w:rPr>
        <w:t>硕士</w:t>
      </w:r>
      <w:r w:rsidR="00005A3A">
        <w:rPr>
          <w:rFonts w:ascii="仿宋" w:eastAsia="仿宋" w:hAnsi="仿宋" w:hint="eastAsia"/>
          <w:sz w:val="30"/>
          <w:szCs w:val="30"/>
        </w:rPr>
        <w:t>、教育</w:t>
      </w:r>
      <w:r>
        <w:rPr>
          <w:rFonts w:ascii="仿宋" w:eastAsia="仿宋" w:hAnsi="仿宋" w:hint="eastAsia"/>
          <w:sz w:val="30"/>
          <w:szCs w:val="30"/>
        </w:rPr>
        <w:t>硕士（司法服务方向）</w:t>
      </w:r>
      <w:r w:rsidR="00005A3A">
        <w:rPr>
          <w:rFonts w:ascii="仿宋" w:eastAsia="仿宋" w:hAnsi="仿宋" w:hint="eastAsia"/>
          <w:sz w:val="30"/>
          <w:szCs w:val="30"/>
        </w:rPr>
        <w:t>。</w:t>
      </w:r>
    </w:p>
    <w:p w:rsidR="00D93E5A" w:rsidRDefault="00005A3A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二、增补条件</w:t>
      </w:r>
    </w:p>
    <w:p w:rsidR="00D93E5A" w:rsidRDefault="00005A3A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1.学术型硕士生导师增补按《安徽师范大学研究生指导教师工作条例》（校研字〔2014〕43号）中的相关规定执行。</w:t>
      </w:r>
    </w:p>
    <w:p w:rsidR="00D93E5A" w:rsidRDefault="00005A3A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2.专业学位型硕士生导师增补条件按《安徽师范大学专业学位硕士研究生指导教师遴选办法》(校研字〔2016〕25号）执行。</w:t>
      </w:r>
    </w:p>
    <w:p w:rsidR="00D93E5A" w:rsidRDefault="00005A3A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三、增补程序</w:t>
      </w:r>
    </w:p>
    <w:p w:rsidR="00D93E5A" w:rsidRDefault="00005A3A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lastRenderedPageBreak/>
        <w:t>1.硕士生导师增补程序按《安徽师范大学研究生指导教师工作条例》（校研字〔2014〕43号）中的相关规定执行。</w:t>
      </w:r>
    </w:p>
    <w:p w:rsidR="00D93E5A" w:rsidRDefault="00005A3A">
      <w:pPr>
        <w:pStyle w:val="Char1"/>
        <w:spacing w:before="0" w:beforeAutospacing="0" w:after="0" w:afterAutospacing="0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2.申请人需填写《安徽师范大学学术型硕士研究生指导教师申请表》</w:t>
      </w:r>
      <w:r>
        <w:rPr>
          <w:rFonts w:ascii="仿宋" w:eastAsia="仿宋" w:hAnsi="仿宋" w:hint="eastAsia"/>
          <w:sz w:val="30"/>
          <w:szCs w:val="30"/>
        </w:rPr>
        <w:t>《安徽师范大学专业学位硕士研究生指导教师资格申请表》</w:t>
      </w:r>
      <w:r>
        <w:rPr>
          <w:rFonts w:ascii="仿宋" w:eastAsia="仿宋" w:hint="eastAsia"/>
          <w:sz w:val="30"/>
          <w:szCs w:val="30"/>
        </w:rPr>
        <w:t>(见附件,以下简称“申请表”)，</w:t>
      </w:r>
      <w:r>
        <w:rPr>
          <w:rFonts w:ascii="仿宋" w:eastAsia="仿宋" w:hAnsi="仿宋" w:hint="eastAsia"/>
          <w:sz w:val="30"/>
          <w:szCs w:val="30"/>
        </w:rPr>
        <w:t>以及《安徽师范大学增补学术型硕导人员情况汇总表》《安徽师范大学增补专业型硕导人员情况汇总表》《安徽师范大学增补校外专业型硕导人员情况备案表》</w:t>
      </w:r>
      <w:r>
        <w:rPr>
          <w:rFonts w:ascii="仿宋" w:eastAsia="仿宋" w:hint="eastAsia"/>
          <w:sz w:val="30"/>
          <w:szCs w:val="30"/>
        </w:rPr>
        <w:t>(见附件,以下简称“</w:t>
      </w:r>
      <w:r>
        <w:rPr>
          <w:rFonts w:ascii="仿宋" w:eastAsia="仿宋" w:hAnsi="仿宋" w:hint="eastAsia"/>
          <w:sz w:val="30"/>
          <w:szCs w:val="30"/>
        </w:rPr>
        <w:t>汇总表</w:t>
      </w:r>
      <w:r>
        <w:rPr>
          <w:rFonts w:ascii="仿宋" w:eastAsia="仿宋" w:hint="eastAsia"/>
          <w:sz w:val="30"/>
          <w:szCs w:val="30"/>
        </w:rPr>
        <w:t>”)</w:t>
      </w:r>
      <w:r>
        <w:rPr>
          <w:rFonts w:ascii="仿宋" w:eastAsia="仿宋" w:hAnsi="仿宋" w:hint="eastAsia"/>
          <w:sz w:val="30"/>
          <w:szCs w:val="30"/>
        </w:rPr>
        <w:t>，同时提交相关证明材料（学历、学位、职称、身份证、获奖证书、职业资格证书、项目批文、有关科研成果及其它证明材料复印件各</w:t>
      </w:r>
      <w:r>
        <w:rPr>
          <w:rFonts w:ascii="仿宋" w:eastAsia="仿宋" w:hint="eastAsia"/>
          <w:sz w:val="30"/>
          <w:szCs w:val="30"/>
        </w:rPr>
        <w:t>1份</w:t>
      </w:r>
      <w:r>
        <w:rPr>
          <w:rFonts w:ascii="仿宋" w:eastAsia="仿宋" w:hAnsi="仿宋" w:hint="eastAsia"/>
          <w:sz w:val="30"/>
          <w:szCs w:val="30"/>
        </w:rPr>
        <w:t>），于1</w:t>
      </w:r>
      <w:r>
        <w:rPr>
          <w:rFonts w:ascii="仿宋" w:eastAsia="仿宋" w:hAnsi="仿宋"/>
          <w:sz w:val="30"/>
          <w:szCs w:val="30"/>
        </w:rPr>
        <w:t>1月</w:t>
      </w:r>
      <w:r>
        <w:rPr>
          <w:rFonts w:ascii="仿宋" w:eastAsia="仿宋" w:hAnsi="仿宋" w:hint="eastAsia"/>
          <w:sz w:val="30"/>
          <w:szCs w:val="30"/>
        </w:rPr>
        <w:t>6日下午5点前将纸质版送至</w:t>
      </w:r>
      <w:r w:rsidR="00B34A39">
        <w:rPr>
          <w:rFonts w:ascii="仿宋" w:eastAsia="仿宋" w:hAnsi="仿宋" w:hint="eastAsia"/>
          <w:sz w:val="30"/>
          <w:szCs w:val="30"/>
        </w:rPr>
        <w:t>学院</w:t>
      </w:r>
      <w:r>
        <w:rPr>
          <w:rFonts w:ascii="仿宋" w:eastAsia="仿宋" w:hAnsi="仿宋" w:hint="eastAsia"/>
          <w:sz w:val="30"/>
          <w:szCs w:val="30"/>
        </w:rPr>
        <w:t>科研办，电子版发至h</w:t>
      </w:r>
      <w:r>
        <w:rPr>
          <w:rFonts w:ascii="仿宋" w:eastAsia="仿宋" w:hAnsi="仿宋"/>
          <w:sz w:val="30"/>
          <w:szCs w:val="30"/>
        </w:rPr>
        <w:t>gf1012@126.com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D93E5A" w:rsidRDefault="00005A3A">
      <w:pPr>
        <w:pStyle w:val="Char1"/>
        <w:spacing w:before="0" w:beforeAutospacing="0" w:after="0" w:afterAutospacing="0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2.1</w:t>
      </w:r>
      <w:r>
        <w:rPr>
          <w:rFonts w:ascii="仿宋" w:eastAsia="仿宋" w:hAnsi="仿宋"/>
          <w:sz w:val="30"/>
          <w:szCs w:val="30"/>
        </w:rPr>
        <w:t>1月</w:t>
      </w:r>
      <w:r>
        <w:rPr>
          <w:rFonts w:ascii="仿宋" w:eastAsia="仿宋" w:hAnsi="仿宋" w:hint="eastAsia"/>
          <w:sz w:val="30"/>
          <w:szCs w:val="30"/>
        </w:rPr>
        <w:t>7日</w:t>
      </w:r>
      <w:r w:rsidR="00B34A39">
        <w:rPr>
          <w:rFonts w:ascii="仿宋" w:eastAsia="仿宋" w:hAnsi="仿宋" w:hint="eastAsia"/>
          <w:sz w:val="30"/>
          <w:szCs w:val="30"/>
        </w:rPr>
        <w:t>前</w:t>
      </w:r>
      <w:r>
        <w:rPr>
          <w:rFonts w:ascii="仿宋" w:eastAsia="仿宋" w:hAnsi="仿宋" w:hint="eastAsia"/>
          <w:sz w:val="30"/>
          <w:szCs w:val="30"/>
        </w:rPr>
        <w:t>，各一级学位点负责人组织审核申请人相关材料。</w:t>
      </w:r>
    </w:p>
    <w:p w:rsidR="00D93E5A" w:rsidRDefault="00005A3A">
      <w:pPr>
        <w:pStyle w:val="Char1"/>
        <w:spacing w:before="0" w:beforeAutospacing="0" w:after="0" w:afterAutospacing="0"/>
        <w:ind w:firstLine="600"/>
        <w:rPr>
          <w:rFonts w:ascii="仿宋" w:eastAsia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.11月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0日</w:t>
      </w:r>
      <w:r w:rsidR="00B34A39">
        <w:rPr>
          <w:rFonts w:ascii="仿宋" w:eastAsia="仿宋" w:hAnsi="仿宋" w:hint="eastAsia"/>
          <w:sz w:val="30"/>
          <w:szCs w:val="30"/>
        </w:rPr>
        <w:t>前</w:t>
      </w:r>
      <w:r>
        <w:rPr>
          <w:rFonts w:ascii="仿宋" w:eastAsia="仿宋" w:hAnsi="仿宋" w:hint="eastAsia"/>
          <w:sz w:val="30"/>
          <w:szCs w:val="30"/>
        </w:rPr>
        <w:t>，</w:t>
      </w:r>
      <w:r w:rsidR="00B34A39">
        <w:rPr>
          <w:rFonts w:ascii="仿宋" w:eastAsia="仿宋" w:hAnsi="仿宋" w:hint="eastAsia"/>
          <w:sz w:val="30"/>
          <w:szCs w:val="30"/>
        </w:rPr>
        <w:t>学</w:t>
      </w:r>
      <w:r>
        <w:rPr>
          <w:rFonts w:ascii="仿宋" w:eastAsia="仿宋" w:hAnsi="仿宋" w:hint="eastAsia"/>
          <w:sz w:val="30"/>
          <w:szCs w:val="30"/>
        </w:rPr>
        <w:t>院教授委员会举行会议组织审定。</w:t>
      </w:r>
    </w:p>
    <w:p w:rsidR="00D93E5A" w:rsidRDefault="00005A3A">
      <w:pPr>
        <w:pStyle w:val="Char1"/>
        <w:spacing w:before="0" w:beforeAutospacing="0" w:after="0" w:afterAutospacing="0"/>
        <w:ind w:firstLineChars="200" w:firstLine="600"/>
        <w:rPr>
          <w:rFonts w:ascii="仿宋" w:eastAsia="仿宋"/>
          <w:sz w:val="30"/>
          <w:szCs w:val="30"/>
        </w:rPr>
      </w:pPr>
      <w:r>
        <w:rPr>
          <w:rFonts w:ascii="仿宋" w:eastAsia="仿宋"/>
          <w:sz w:val="30"/>
          <w:szCs w:val="30"/>
        </w:rPr>
        <w:t>4</w:t>
      </w:r>
      <w:r>
        <w:rPr>
          <w:rFonts w:ascii="仿宋" w:eastAsia="仿宋" w:hint="eastAsia"/>
          <w:sz w:val="30"/>
          <w:szCs w:val="30"/>
        </w:rPr>
        <w:t>.学院对通过院教授委员会审定的增补导师的</w:t>
      </w:r>
      <w:r>
        <w:rPr>
          <w:rFonts w:ascii="仿宋" w:eastAsia="仿宋" w:hAnsi="仿宋" w:hint="eastAsia"/>
          <w:sz w:val="30"/>
          <w:szCs w:val="30"/>
        </w:rPr>
        <w:t>汇总表公示</w:t>
      </w:r>
      <w:r>
        <w:rPr>
          <w:rFonts w:ascii="仿宋" w:eastAsia="仿宋" w:hint="eastAsia"/>
          <w:sz w:val="30"/>
          <w:szCs w:val="30"/>
        </w:rPr>
        <w:t>3个工作日。</w:t>
      </w:r>
    </w:p>
    <w:p w:rsidR="00D93E5A" w:rsidRDefault="00005A3A">
      <w:pPr>
        <w:pStyle w:val="Char1"/>
        <w:spacing w:before="0" w:beforeAutospacing="0" w:after="0" w:afterAutospacing="0"/>
        <w:ind w:firstLine="600"/>
        <w:rPr>
          <w:rFonts w:ascii="仿宋" w:eastAsia="仿宋"/>
          <w:sz w:val="30"/>
          <w:szCs w:val="30"/>
        </w:rPr>
      </w:pPr>
      <w:r>
        <w:rPr>
          <w:rFonts w:ascii="仿宋" w:eastAsia="仿宋"/>
          <w:sz w:val="30"/>
          <w:szCs w:val="30"/>
        </w:rPr>
        <w:t>5</w:t>
      </w:r>
      <w:r>
        <w:rPr>
          <w:rFonts w:ascii="仿宋" w:eastAsia="仿宋" w:hint="eastAsia"/>
          <w:sz w:val="30"/>
          <w:szCs w:val="30"/>
        </w:rPr>
        <w:t>.公示期满，学院将拟增补导师的材料报送研究生院学位办。</w:t>
      </w:r>
    </w:p>
    <w:p w:rsidR="00D93E5A" w:rsidRDefault="00005A3A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四、相关要求</w:t>
      </w:r>
    </w:p>
    <w:p w:rsidR="00D93E5A" w:rsidRDefault="00005A3A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1.学术型导师可以申请兼任专业型导师，专业型导师也可以申请兼任学术型导师；同一位导师最多只能同时在一个一级</w:t>
      </w:r>
      <w:r>
        <w:rPr>
          <w:rFonts w:ascii="仿宋" w:eastAsia="仿宋" w:hint="eastAsia"/>
          <w:sz w:val="30"/>
          <w:szCs w:val="30"/>
        </w:rPr>
        <w:lastRenderedPageBreak/>
        <w:t>学位授权点和一个专业学位授权类别指导研究生。</w:t>
      </w:r>
      <w:r>
        <w:rPr>
          <w:rFonts w:ascii="仿宋" w:eastAsia="仿宋" w:hAnsi="仿宋" w:hint="eastAsia"/>
          <w:sz w:val="30"/>
          <w:szCs w:val="30"/>
        </w:rPr>
        <w:t>每位申报人一次只可申报一个导师岗位。</w:t>
      </w:r>
    </w:p>
    <w:p w:rsidR="00B34A39" w:rsidRDefault="00B34A39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2.</w:t>
      </w:r>
      <w:r>
        <w:rPr>
          <w:rFonts w:ascii="仿宋" w:eastAsia="仿宋"/>
          <w:sz w:val="30"/>
          <w:szCs w:val="30"/>
        </w:rPr>
        <w:t xml:space="preserve"> </w:t>
      </w:r>
      <w:r w:rsidR="00005A3A">
        <w:rPr>
          <w:rFonts w:ascii="仿宋" w:eastAsia="仿宋" w:hint="eastAsia"/>
          <w:sz w:val="30"/>
          <w:szCs w:val="30"/>
        </w:rPr>
        <w:t>申请人填写申报材料时务必遵循实事求是原则，如实填写论文、论著、项目、获奖等的级别、排名、年限等信息。申请人要根据申请表格要求选择提交有代表性的成果，切勿堆砌材料，提交质量不高、不符合申请要求的成果。各学位点务必组织专人对申报人填写信息及支撑材料逐条核实，确保材料符合要求，相关信息准确无误后提交</w:t>
      </w:r>
      <w:r>
        <w:rPr>
          <w:rFonts w:ascii="仿宋" w:eastAsia="仿宋" w:hint="eastAsia"/>
          <w:sz w:val="30"/>
          <w:szCs w:val="30"/>
        </w:rPr>
        <w:t>学</w:t>
      </w:r>
      <w:r w:rsidR="00005A3A">
        <w:rPr>
          <w:rFonts w:ascii="仿宋" w:eastAsia="仿宋" w:hint="eastAsia"/>
          <w:sz w:val="30"/>
          <w:szCs w:val="30"/>
        </w:rPr>
        <w:t>院</w:t>
      </w:r>
      <w:r w:rsidR="00005A3A">
        <w:rPr>
          <w:rFonts w:ascii="仿宋" w:eastAsia="仿宋" w:hAnsi="仿宋" w:hint="eastAsia"/>
          <w:sz w:val="30"/>
          <w:szCs w:val="30"/>
        </w:rPr>
        <w:t>教授委员会。论文级别参照附件《安徽师范大学教师专业技术职务聘任条件（试行）》</w:t>
      </w:r>
      <w:r w:rsidR="00005A3A">
        <w:rPr>
          <w:rFonts w:ascii="仿宋" w:eastAsia="仿宋" w:hint="eastAsia"/>
          <w:sz w:val="30"/>
          <w:szCs w:val="30"/>
        </w:rPr>
        <w:t>(校人字〔2016</w:t>
      </w:r>
      <w:r w:rsidR="00005A3A">
        <w:rPr>
          <w:rFonts w:ascii="仿宋" w:eastAsia="仿宋" w:hAnsi="仿宋" w:hint="eastAsia"/>
          <w:sz w:val="30"/>
          <w:szCs w:val="30"/>
        </w:rPr>
        <w:t>〕</w:t>
      </w:r>
      <w:r w:rsidR="00005A3A">
        <w:rPr>
          <w:rFonts w:ascii="仿宋" w:eastAsia="仿宋" w:hint="eastAsia"/>
          <w:sz w:val="30"/>
          <w:szCs w:val="30"/>
        </w:rPr>
        <w:t>70</w:t>
      </w:r>
      <w:r w:rsidR="00005A3A">
        <w:rPr>
          <w:rFonts w:ascii="仿宋" w:eastAsia="仿宋" w:hAnsi="仿宋" w:hint="eastAsia"/>
          <w:sz w:val="30"/>
          <w:szCs w:val="30"/>
        </w:rPr>
        <w:t>号</w:t>
      </w:r>
      <w:r w:rsidR="00005A3A">
        <w:rPr>
          <w:rFonts w:ascii="仿宋" w:eastAsia="仿宋" w:hint="eastAsia"/>
          <w:sz w:val="30"/>
          <w:szCs w:val="30"/>
        </w:rPr>
        <w:t>)中的有关规定填写，被SCI、 EI或SSCI、A&amp;HCI、CSSCI收录论文请同时注明</w:t>
      </w:r>
      <w:r>
        <w:rPr>
          <w:rFonts w:ascii="仿宋" w:eastAsia="仿宋" w:hint="eastAsia"/>
          <w:sz w:val="30"/>
          <w:szCs w:val="30"/>
        </w:rPr>
        <w:t>。</w:t>
      </w:r>
    </w:p>
    <w:p w:rsidR="00D93E5A" w:rsidRDefault="00B34A39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/>
          <w:sz w:val="30"/>
          <w:szCs w:val="30"/>
        </w:rPr>
      </w:pPr>
      <w:r>
        <w:rPr>
          <w:rFonts w:ascii="仿宋" w:eastAsia="仿宋"/>
          <w:sz w:val="30"/>
          <w:szCs w:val="30"/>
        </w:rPr>
        <w:t>3.</w:t>
      </w:r>
      <w:r w:rsidR="00005A3A">
        <w:rPr>
          <w:rFonts w:ascii="仿宋" w:eastAsia="仿宋" w:hint="eastAsia"/>
          <w:sz w:val="30"/>
          <w:szCs w:val="30"/>
        </w:rPr>
        <w:t>校外申请者</w:t>
      </w:r>
      <w:r>
        <w:rPr>
          <w:rFonts w:ascii="仿宋" w:eastAsia="仿宋" w:hint="eastAsia"/>
          <w:sz w:val="30"/>
          <w:szCs w:val="30"/>
        </w:rPr>
        <w:t>按上述有关要求同步进行</w:t>
      </w:r>
      <w:r w:rsidR="00005A3A">
        <w:rPr>
          <w:rFonts w:ascii="仿宋" w:eastAsia="仿宋" w:hint="eastAsia"/>
          <w:sz w:val="30"/>
          <w:szCs w:val="30"/>
        </w:rPr>
        <w:t>。</w:t>
      </w:r>
    </w:p>
    <w:p w:rsidR="00D93E5A" w:rsidRDefault="00005A3A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 w:hAnsi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4.</w:t>
      </w:r>
      <w:r>
        <w:rPr>
          <w:rFonts w:ascii="仿宋" w:eastAsia="仿宋" w:hAnsi="仿宋" w:hint="eastAsia"/>
          <w:sz w:val="30"/>
          <w:szCs w:val="30"/>
        </w:rPr>
        <w:t>对于所填报的所有信息存在弄虚作假、虚报级别等情况，一经查实，即取消本次申请资格。</w:t>
      </w:r>
    </w:p>
    <w:p w:rsidR="00D93E5A" w:rsidRDefault="00005A3A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5.申请人提交的相关证明材料由学院留存备查，学校发文后返回。</w:t>
      </w:r>
    </w:p>
    <w:p w:rsidR="00D93E5A" w:rsidRDefault="00D93E5A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/>
          <w:sz w:val="30"/>
          <w:szCs w:val="30"/>
        </w:rPr>
      </w:pPr>
    </w:p>
    <w:p w:rsidR="00D93E5A" w:rsidRDefault="00005A3A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特此通知。</w:t>
      </w:r>
    </w:p>
    <w:p w:rsidR="00D93E5A" w:rsidRDefault="00005A3A">
      <w:pPr>
        <w:pStyle w:val="Char1"/>
        <w:spacing w:before="0" w:beforeAutospacing="0" w:after="0" w:afterAutospacing="0"/>
        <w:ind w:firstLine="640"/>
        <w:rPr>
          <w:rFonts w:ascii="仿宋" w:eastAsia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附件：导师增补相关材料</w:t>
      </w:r>
    </w:p>
    <w:p w:rsidR="00D93E5A" w:rsidRDefault="00D93E5A">
      <w:pPr>
        <w:pStyle w:val="Char1"/>
        <w:snapToGrid w:val="0"/>
        <w:spacing w:before="0" w:beforeAutospacing="0" w:after="0" w:afterAutospacing="0" w:line="480" w:lineRule="atLeast"/>
        <w:ind w:firstLine="627"/>
        <w:rPr>
          <w:rFonts w:ascii="仿宋" w:eastAsia="仿宋"/>
          <w:sz w:val="30"/>
          <w:szCs w:val="30"/>
        </w:rPr>
      </w:pPr>
    </w:p>
    <w:p w:rsidR="00D93E5A" w:rsidRDefault="00005A3A">
      <w:pPr>
        <w:jc w:val="right"/>
        <w:rPr>
          <w:rFonts w:ascii="仿宋" w:eastAsia="仿宋" w:hAnsi="宋体" w:cs="宋体"/>
          <w:kern w:val="0"/>
          <w:sz w:val="30"/>
          <w:szCs w:val="30"/>
        </w:rPr>
      </w:pPr>
      <w:r>
        <w:rPr>
          <w:rFonts w:ascii="仿宋" w:eastAsia="仿宋" w:hAnsi="宋体" w:cs="宋体" w:hint="eastAsia"/>
          <w:kern w:val="0"/>
          <w:sz w:val="30"/>
          <w:szCs w:val="30"/>
        </w:rPr>
        <w:t xml:space="preserve">                2018</w:t>
      </w:r>
      <w:r>
        <w:rPr>
          <w:rFonts w:ascii="仿宋" w:eastAsia="仿宋" w:hAnsi="仿宋" w:cs="宋体" w:hint="eastAsia"/>
          <w:kern w:val="0"/>
          <w:sz w:val="30"/>
          <w:szCs w:val="30"/>
        </w:rPr>
        <w:t>年</w:t>
      </w:r>
      <w:r w:rsidR="001A4376">
        <w:rPr>
          <w:rFonts w:ascii="仿宋" w:eastAsia="仿宋" w:hAnsi="宋体" w:cs="宋体"/>
          <w:kern w:val="0"/>
          <w:sz w:val="30"/>
          <w:szCs w:val="30"/>
        </w:rPr>
        <w:t>11</w:t>
      </w:r>
      <w:r>
        <w:rPr>
          <w:rFonts w:ascii="仿宋" w:eastAsia="仿宋" w:hAnsi="仿宋" w:cs="宋体" w:hint="eastAsia"/>
          <w:kern w:val="0"/>
          <w:sz w:val="30"/>
          <w:szCs w:val="30"/>
        </w:rPr>
        <w:t>月</w:t>
      </w:r>
      <w:r w:rsidR="001A4376">
        <w:rPr>
          <w:rFonts w:ascii="仿宋" w:eastAsia="仿宋" w:hAnsi="宋体" w:cs="宋体"/>
          <w:kern w:val="0"/>
          <w:sz w:val="30"/>
          <w:szCs w:val="30"/>
        </w:rPr>
        <w:t>1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30"/>
          <w:szCs w:val="30"/>
        </w:rPr>
        <w:t>日</w:t>
      </w:r>
    </w:p>
    <w:sectPr w:rsidR="00D93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FD8" w:rsidRDefault="00130FD8" w:rsidP="00B34A39">
      <w:r>
        <w:separator/>
      </w:r>
    </w:p>
  </w:endnote>
  <w:endnote w:type="continuationSeparator" w:id="0">
    <w:p w:rsidR="00130FD8" w:rsidRDefault="00130FD8" w:rsidP="00B3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FD8" w:rsidRDefault="00130FD8" w:rsidP="00B34A39">
      <w:r>
        <w:separator/>
      </w:r>
    </w:p>
  </w:footnote>
  <w:footnote w:type="continuationSeparator" w:id="0">
    <w:p w:rsidR="00130FD8" w:rsidRDefault="00130FD8" w:rsidP="00B34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5A"/>
    <w:rsid w:val="00005A3A"/>
    <w:rsid w:val="00130FD8"/>
    <w:rsid w:val="001A4376"/>
    <w:rsid w:val="00B34A39"/>
    <w:rsid w:val="00D93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116FCB-0C4B-415B-B876-A8567C69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paragraph" w:customStyle="1" w:styleId="Char1">
    <w:name w:val="普通(网站) Cha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2"/>
    <w:uiPriority w:val="99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184</Words>
  <Characters>1052</Characters>
  <Application>Microsoft Office Word</Application>
  <DocSecurity>0</DocSecurity>
  <Lines>8</Lines>
  <Paragraphs>2</Paragraphs>
  <ScaleCrop>false</ScaleCrop>
  <Company>微软中国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user</cp:lastModifiedBy>
  <cp:revision>4</cp:revision>
  <cp:lastPrinted>2018-11-01T02:18:00Z</cp:lastPrinted>
  <dcterms:created xsi:type="dcterms:W3CDTF">2018-11-01T07:50:00Z</dcterms:created>
  <dcterms:modified xsi:type="dcterms:W3CDTF">2018-11-01T08:59:00Z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